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30E" w14:textId="77777777" w:rsidR="00463662" w:rsidRDefault="005A613E" w:rsidP="00463662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</w:p>
    <w:p w14:paraId="02098621" w14:textId="1A23F2E4" w:rsidR="001D3FEA" w:rsidRPr="006145CB" w:rsidRDefault="00410ED0" w:rsidP="00463662">
      <w:pPr>
        <w:ind w:firstLine="1560"/>
        <w:jc w:val="center"/>
      </w:pPr>
      <w:r w:rsidRPr="006145CB">
        <w:t xml:space="preserve">Объединенный </w:t>
      </w:r>
      <w:r w:rsidR="00015F58" w:rsidRPr="006145CB">
        <w:t>институт высоких</w:t>
      </w:r>
      <w:r w:rsidRPr="006145CB">
        <w:t xml:space="preserve"> температур</w:t>
      </w:r>
    </w:p>
    <w:p w14:paraId="426B4348" w14:textId="634F40D5" w:rsidR="001D3FEA" w:rsidRPr="00FB4741" w:rsidRDefault="00463662" w:rsidP="00463662">
      <w:pPr>
        <w:jc w:val="center"/>
      </w:pPr>
      <w:r>
        <w:t xml:space="preserve">                        </w:t>
      </w:r>
      <w:r w:rsidR="00410ED0"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>.                                    «  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4230F52B" w14:textId="2CFD04D2" w:rsidR="00410ED0" w:rsidRDefault="00777451" w:rsidP="00D968CF">
      <w:pPr>
        <w:jc w:val="center"/>
        <w:rPr>
          <w:sz w:val="20"/>
          <w:szCs w:val="20"/>
        </w:rPr>
      </w:pPr>
      <w:r>
        <w:rPr>
          <w:b/>
        </w:rPr>
        <w:t>заведующего лабораторией (отделом)</w:t>
      </w:r>
    </w:p>
    <w:p w14:paraId="6B3A384D" w14:textId="5AD7C202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069E3664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777451">
        <w:rPr>
          <w:color w:val="000000"/>
        </w:rPr>
        <w:t>заведующего</w:t>
      </w:r>
      <w:r w:rsidR="005A613E">
        <w:rPr>
          <w:color w:val="000000"/>
        </w:rPr>
        <w:t xml:space="preserve"> </w:t>
      </w:r>
      <w:r w:rsidR="00D968CF">
        <w:rPr>
          <w:color w:val="000000"/>
        </w:rPr>
        <w:t>лаборатори</w:t>
      </w:r>
      <w:r w:rsidR="00777451">
        <w:rPr>
          <w:color w:val="000000"/>
        </w:rPr>
        <w:t>ей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</w:t>
      </w:r>
      <w:r w:rsidR="00777451" w:rsidRPr="00777451">
        <w:rPr>
          <w:color w:val="000000"/>
        </w:rPr>
        <w:t xml:space="preserve">организация работ коллектива лаборатории и непосредственное участие в научно-исследовательских и участие </w:t>
      </w:r>
      <w:r w:rsidR="00CC414A">
        <w:rPr>
          <w:color w:val="000000"/>
        </w:rPr>
        <w:t xml:space="preserve">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и</w:t>
      </w:r>
      <w:r w:rsidR="005A613E">
        <w:rPr>
          <w:color w:val="000000"/>
        </w:rPr>
        <w:t xml:space="preserve"> научно-</w:t>
      </w:r>
      <w:r w:rsidR="00AC5D08">
        <w:rPr>
          <w:color w:val="000000"/>
        </w:rPr>
        <w:t>организационных работах</w:t>
      </w:r>
      <w:r w:rsidR="005A613E">
        <w:rPr>
          <w:color w:val="000000"/>
        </w:rPr>
        <w:t xml:space="preserve"> Института. </w:t>
      </w:r>
    </w:p>
    <w:p w14:paraId="0D2436AE" w14:textId="2394F25E" w:rsidR="002A2FF4" w:rsidRPr="002A2FF4" w:rsidRDefault="002A2FF4" w:rsidP="006145CB">
      <w:pPr>
        <w:ind w:firstLine="709"/>
        <w:jc w:val="both"/>
        <w:rPr>
          <w:bCs/>
          <w:color w:val="000000"/>
        </w:rPr>
      </w:pPr>
      <w:r w:rsidRPr="002A2FF4">
        <w:rPr>
          <w:bCs/>
          <w:color w:val="000000"/>
        </w:rPr>
        <w:t xml:space="preserve">1.2. </w:t>
      </w:r>
      <w:r>
        <w:rPr>
          <w:bCs/>
          <w:color w:val="000000"/>
        </w:rPr>
        <w:t>Оформление</w:t>
      </w:r>
      <w:r w:rsidRPr="002A2FF4">
        <w:rPr>
          <w:bCs/>
          <w:color w:val="000000"/>
        </w:rPr>
        <w:t xml:space="preserve"> на должность </w:t>
      </w:r>
      <w:r w:rsidR="00777451">
        <w:rPr>
          <w:bCs/>
          <w:color w:val="000000"/>
        </w:rPr>
        <w:t>заведующего лабораторией</w:t>
      </w:r>
      <w:r>
        <w:rPr>
          <w:bCs/>
          <w:color w:val="000000"/>
        </w:rPr>
        <w:t xml:space="preserve"> осуществляется </w:t>
      </w:r>
      <w:r w:rsidR="008F62A9">
        <w:rPr>
          <w:bCs/>
          <w:color w:val="000000"/>
        </w:rPr>
        <w:t xml:space="preserve">по результатам конкурсных процедур, предусмотренных </w:t>
      </w:r>
      <w:r>
        <w:rPr>
          <w:bCs/>
          <w:color w:val="000000"/>
        </w:rPr>
        <w:t xml:space="preserve">в </w:t>
      </w:r>
      <w:r w:rsidR="008F62A9">
        <w:rPr>
          <w:bCs/>
          <w:color w:val="000000"/>
        </w:rPr>
        <w:t>соответствии</w:t>
      </w:r>
      <w:r>
        <w:rPr>
          <w:bCs/>
          <w:color w:val="000000"/>
        </w:rPr>
        <w:t xml:space="preserve"> с </w:t>
      </w:r>
      <w:r w:rsidR="008F62A9">
        <w:rPr>
          <w:bCs/>
          <w:color w:val="000000"/>
        </w:rPr>
        <w:t xml:space="preserve">Положением ОИВТ РАН о порядке проведения конкурса на замещение должностей научных сотрудников от 04.09.2023 г. и на основе Приказа Министерства науки и высшего образования Российской Федерации № 715 от 05.08.2021г. </w:t>
      </w:r>
    </w:p>
    <w:p w14:paraId="75C54DBC" w14:textId="4567FF9D" w:rsidR="001D3FEA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777451">
        <w:rPr>
          <w:color w:val="000000"/>
        </w:rPr>
        <w:t>Заведующий лабораторией</w:t>
      </w:r>
      <w:r w:rsidR="005A613E">
        <w:rPr>
          <w:color w:val="000000"/>
        </w:rPr>
        <w:t xml:space="preserve"> </w:t>
      </w:r>
      <w:r w:rsidR="002A2FF4" w:rsidRPr="002A2FF4">
        <w:rPr>
          <w:color w:val="FF0000"/>
        </w:rPr>
        <w:t>Сидоров С.С.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должен удовлетворять следующим требованиям:  </w:t>
      </w:r>
    </w:p>
    <w:p w14:paraId="4CF29939" w14:textId="451E0309" w:rsidR="006145CB" w:rsidRDefault="006145CB" w:rsidP="006145CB">
      <w:pPr>
        <w:ind w:firstLine="709"/>
        <w:jc w:val="both"/>
      </w:pPr>
      <w:r>
        <w:rPr>
          <w:color w:val="000000"/>
        </w:rPr>
        <w:t>-  в</w:t>
      </w:r>
      <w:r>
        <w:t xml:space="preserve">ысшее образование, наличие ученой степени доктора </w:t>
      </w:r>
      <w:r w:rsidR="00777451">
        <w:t xml:space="preserve">или кандидата </w:t>
      </w:r>
      <w:r>
        <w:t>наук</w:t>
      </w:r>
      <w:r w:rsidR="00777451">
        <w:t xml:space="preserve"> и научный стаж не менее 5 лет</w:t>
      </w:r>
      <w:r>
        <w:t>.</w:t>
      </w:r>
    </w:p>
    <w:p w14:paraId="0217CEC1" w14:textId="1066BC86" w:rsidR="006145CB" w:rsidRDefault="006145CB" w:rsidP="006145CB">
      <w:pPr>
        <w:ind w:firstLine="709"/>
        <w:jc w:val="both"/>
        <w:rPr>
          <w:b/>
          <w:color w:val="000000"/>
        </w:rPr>
      </w:pPr>
      <w:r>
        <w:t xml:space="preserve">- наличие за последние 5 лет не менее </w:t>
      </w:r>
      <w:r w:rsidR="0080059D">
        <w:t>7</w:t>
      </w:r>
      <w:r>
        <w:t xml:space="preserve"> научных трудов (монографий, статей в рецензируемых научных журналах, входящих в базу данных </w:t>
      </w:r>
      <w:proofErr w:type="spellStart"/>
      <w:r>
        <w:t>WoS</w:t>
      </w:r>
      <w:proofErr w:type="spellEnd"/>
      <w:r>
        <w:t xml:space="preserve"> Core Collection</w:t>
      </w:r>
      <w:r w:rsidR="00CC414A">
        <w:t>/</w:t>
      </w:r>
      <w:proofErr w:type="spellStart"/>
      <w:r>
        <w:t>Scopus</w:t>
      </w:r>
      <w:proofErr w:type="spellEnd"/>
      <w:r>
        <w:t>, патентов или авторских свидетельств на изобретения</w:t>
      </w:r>
      <w:r w:rsidR="00CC414A">
        <w:t>)</w:t>
      </w:r>
      <w:r>
        <w:t>.</w:t>
      </w:r>
    </w:p>
    <w:p w14:paraId="32CD00DA" w14:textId="704F8B8C" w:rsidR="00BC1B1D" w:rsidRDefault="00BC1B1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="006145CB">
        <w:rPr>
          <w:color w:val="000000"/>
        </w:rPr>
        <w:t>участие</w:t>
      </w:r>
      <w:r>
        <w:rPr>
          <w:color w:val="000000"/>
        </w:rPr>
        <w:t xml:space="preserve"> за последние 5 лет: </w:t>
      </w:r>
      <w:r w:rsidR="006145CB">
        <w:rPr>
          <w:color w:val="000000"/>
        </w:rPr>
        <w:t xml:space="preserve">в качестве руководителя работ в научных грантах РФФИ, РНФ и др., </w:t>
      </w:r>
      <w:r w:rsidR="005512C2" w:rsidRPr="005512C2">
        <w:rPr>
          <w:color w:val="000000"/>
        </w:rPr>
        <w:t>в российских или международных контрактах (договорах, соглашениях), или участие не менее чем в двух темах государственного задания научной организации.</w:t>
      </w:r>
    </w:p>
    <w:p w14:paraId="2B800309" w14:textId="710351AD" w:rsidR="0080059D" w:rsidRDefault="0080059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512C2" w:rsidRPr="005512C2">
        <w:rPr>
          <w:color w:val="000000"/>
        </w:rPr>
        <w:t>наличие подготовленных докторов, кандидатов наук или участие в обучении аспирантов и студентов</w:t>
      </w:r>
      <w:r>
        <w:rPr>
          <w:color w:val="000000"/>
        </w:rPr>
        <w:t>.</w:t>
      </w:r>
    </w:p>
    <w:p w14:paraId="41B9B177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3F8555B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lastRenderedPageBreak/>
        <w:t>1.</w:t>
      </w:r>
      <w:r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77745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777451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53379967" w14:textId="77777777" w:rsidR="00777451" w:rsidRDefault="00777451" w:rsidP="00777451">
      <w:pPr>
        <w:ind w:firstLine="709"/>
        <w:jc w:val="both"/>
        <w:rPr>
          <w:color w:val="000000"/>
        </w:rPr>
      </w:pPr>
      <w:r w:rsidRPr="00777451">
        <w:rPr>
          <w:color w:val="000000"/>
        </w:rPr>
        <w:t>- научные проблемы и направления развития соответствующей области науки, отечественные и зарубежные  достижения, нормативные документы по вопросам организации, планирования, финансирования и проведения научных исследований;</w:t>
      </w:r>
    </w:p>
    <w:p w14:paraId="1704F0C4" w14:textId="3131C2D8" w:rsidR="00777451" w:rsidRDefault="00777451" w:rsidP="00777451">
      <w:pPr>
        <w:ind w:firstLine="709"/>
        <w:jc w:val="both"/>
        <w:rPr>
          <w:color w:val="000000"/>
        </w:rPr>
      </w:pPr>
      <w:r w:rsidRPr="00777451">
        <w:rPr>
          <w:color w:val="000000"/>
        </w:rPr>
        <w:t>- современные методы и средства организации исследований и разработок</w:t>
      </w:r>
      <w:r>
        <w:rPr>
          <w:color w:val="000000"/>
        </w:rPr>
        <w:t>;</w:t>
      </w:r>
      <w:r w:rsidRPr="00777451">
        <w:rPr>
          <w:color w:val="000000"/>
        </w:rPr>
        <w:t xml:space="preserve"> </w:t>
      </w:r>
    </w:p>
    <w:p w14:paraId="796AFB86" w14:textId="77777777" w:rsidR="00777451" w:rsidRPr="00777451" w:rsidRDefault="00777451" w:rsidP="00777451">
      <w:pPr>
        <w:ind w:firstLine="709"/>
        <w:jc w:val="both"/>
      </w:pPr>
      <w:r w:rsidRPr="00777451">
        <w:rPr>
          <w:color w:val="000000"/>
        </w:rPr>
        <w:t>- порядок заключения и исполнения договоров на выполнение работ с другими организациями;</w:t>
      </w:r>
    </w:p>
    <w:p w14:paraId="18402EFB" w14:textId="77777777" w:rsidR="00777451" w:rsidRPr="00777451" w:rsidRDefault="00777451" w:rsidP="00777451">
      <w:pPr>
        <w:ind w:firstLine="709"/>
        <w:jc w:val="both"/>
        <w:rPr>
          <w:color w:val="000000"/>
        </w:rPr>
      </w:pPr>
      <w:r w:rsidRPr="00777451">
        <w:rPr>
          <w:color w:val="000000"/>
        </w:rPr>
        <w:t xml:space="preserve">- научное оборудование подразделения и правила его эксплуатации;    </w:t>
      </w:r>
    </w:p>
    <w:p w14:paraId="71570ADA" w14:textId="77777777" w:rsidR="00777451" w:rsidRPr="00777451" w:rsidRDefault="00777451" w:rsidP="00777451">
      <w:pPr>
        <w:ind w:firstLine="709"/>
        <w:jc w:val="both"/>
        <w:rPr>
          <w:color w:val="000000"/>
        </w:rPr>
      </w:pPr>
      <w:r w:rsidRPr="00777451">
        <w:rPr>
          <w:color w:val="000000"/>
        </w:rPr>
        <w:t>- систему оплаты труда научных работников, формы их поощрения;</w:t>
      </w:r>
    </w:p>
    <w:p w14:paraId="33484BD3" w14:textId="77777777" w:rsidR="00777451" w:rsidRPr="00777451" w:rsidRDefault="00777451" w:rsidP="00777451">
      <w:pPr>
        <w:ind w:firstLine="709"/>
        <w:jc w:val="both"/>
        <w:rPr>
          <w:color w:val="000000"/>
        </w:rPr>
      </w:pPr>
      <w:r w:rsidRPr="00777451">
        <w:rPr>
          <w:color w:val="000000"/>
        </w:rPr>
        <w:t>- действующие положения по подготовке и повышению квалификации кадров.</w:t>
      </w:r>
    </w:p>
    <w:p w14:paraId="76FEAACD" w14:textId="77777777" w:rsidR="00777451" w:rsidRDefault="00777451" w:rsidP="00BC1B1D">
      <w:pPr>
        <w:jc w:val="both"/>
      </w:pPr>
    </w:p>
    <w:p w14:paraId="7FC50739" w14:textId="3BA021F9" w:rsidR="001D3FEA" w:rsidRDefault="00CC414A" w:rsidP="00CC414A">
      <w:pPr>
        <w:ind w:firstLine="851"/>
        <w:jc w:val="both"/>
      </w:pPr>
      <w:r>
        <w:t xml:space="preserve">1.7. </w:t>
      </w:r>
      <w:r w:rsidR="00777451" w:rsidRPr="00777451">
        <w:rPr>
          <w:color w:val="000000"/>
        </w:rPr>
        <w:t xml:space="preserve">Заведующий лабораторией </w:t>
      </w:r>
      <w:r w:rsidR="005A613E">
        <w:rPr>
          <w:color w:val="000000"/>
        </w:rPr>
        <w:t xml:space="preserve">подчиняется </w:t>
      </w:r>
      <w:r w:rsidR="00777451">
        <w:rPr>
          <w:color w:val="000000"/>
        </w:rPr>
        <w:t xml:space="preserve">заведующему отделом и курирующему </w:t>
      </w:r>
      <w:r w:rsidR="00777451" w:rsidRPr="00777451">
        <w:rPr>
          <w:color w:val="000000"/>
        </w:rPr>
        <w:t>заместителю директора института по научным вопросам</w:t>
      </w:r>
      <w:r w:rsidR="005A613E">
        <w:rPr>
          <w:color w:val="000000"/>
        </w:rPr>
        <w:t xml:space="preserve">.  </w:t>
      </w:r>
    </w:p>
    <w:p w14:paraId="44B310D1" w14:textId="77777777" w:rsidR="001D3FEA" w:rsidRDefault="001D3FEA">
      <w:pPr>
        <w:ind w:left="540"/>
        <w:jc w:val="both"/>
        <w:rPr>
          <w:b/>
          <w:color w:val="000000"/>
        </w:rPr>
      </w:pPr>
    </w:p>
    <w:p w14:paraId="34DE5A1E" w14:textId="77777777" w:rsidR="002A2FF4" w:rsidRDefault="002A2FF4">
      <w:pPr>
        <w:ind w:left="540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DB9506" w14:textId="6FC3B61B" w:rsidR="00FB4741" w:rsidRPr="00FB4741" w:rsidRDefault="005A613E" w:rsidP="00015F58">
      <w:pPr>
        <w:jc w:val="both"/>
        <w:rPr>
          <w:bCs/>
          <w:color w:val="000000"/>
        </w:rPr>
      </w:pPr>
      <w:r w:rsidRPr="00FB4741">
        <w:rPr>
          <w:bCs/>
          <w:color w:val="000000"/>
        </w:rPr>
        <w:t xml:space="preserve">           </w:t>
      </w:r>
      <w:r w:rsidR="00C11D2C">
        <w:rPr>
          <w:color w:val="000000"/>
        </w:rPr>
        <w:t>Заведующий лабораторией</w:t>
      </w:r>
    </w:p>
    <w:p w14:paraId="4D61C7B9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организует и осуществляет общее научное руководство выполнением плановых научно-исследовательских и других работ;             </w:t>
      </w:r>
    </w:p>
    <w:p w14:paraId="3B37D4D5" w14:textId="3AC16F48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осуществляет научное руководство исследованиями по самостоятельным направлениям фундаментальных и (или) прикладных исследований; </w:t>
      </w:r>
    </w:p>
    <w:p w14:paraId="67ECB3F0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разрабатывает предложения к планам института по тематике подразделения и планы работ подразделения; </w:t>
      </w:r>
    </w:p>
    <w:p w14:paraId="7EBFDFBE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>- руководит разработкой технических заданий, методик и рабочих программ исследований, выполняемых сотрудниками подразделения;</w:t>
      </w:r>
    </w:p>
    <w:p w14:paraId="21F768E5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контролирует выполнение заданий специалистами лаборатории и соисполнителями работ;  </w:t>
      </w:r>
    </w:p>
    <w:p w14:paraId="2B7FF02F" w14:textId="34AF1EC1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обеспечивает подготовку научных и других отчетов по работам, выполняемым подразделением, и представляет их на рассмотрение Ученого совета института; </w:t>
      </w:r>
    </w:p>
    <w:p w14:paraId="662E107E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использованию; </w:t>
      </w:r>
    </w:p>
    <w:p w14:paraId="103B8E50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обеспечивает рациональную расстановку работников, принимает меры по повышению их квалификации и творческой активности; отвечает за соблюдение трудовой дисциплины, правил и норм охраны труда и техники безопасности;  </w:t>
      </w:r>
    </w:p>
    <w:p w14:paraId="57CF530D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обеспечивает безопасные условия труда на каждом рабочем месте вверенного ему подразделения в соответствии с государственными нормативными требованиями охраны труда;  </w:t>
      </w:r>
    </w:p>
    <w:p w14:paraId="47B1F835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обеспечивает разработку и согласование в установленном порядке инструкций по охране труда для работников подразделения по видам работ или по профессиям;  </w:t>
      </w:r>
    </w:p>
    <w:p w14:paraId="118BE4F8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обеспечивает проведение инструктажей по охране труда на рабочем месте (первичного, повторного, внепланового, целевого), стажировку на рабочем месте в установленном порядке и сроки с записью в журнале инструктажей по охране труда на рабочем месте; </w:t>
      </w:r>
    </w:p>
    <w:p w14:paraId="3EDBBE28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при необходимости возлагает обязанности по проведению инструктажей и оформление допуска к работе непосредственно на руководителей работ (групп, тем), </w:t>
      </w:r>
      <w:r w:rsidRPr="00C11D2C">
        <w:rPr>
          <w:color w:val="000000"/>
        </w:rPr>
        <w:lastRenderedPageBreak/>
        <w:t xml:space="preserve">прошедших обучение по охране труда в установленном порядке с оформлением соответствующего распоряжения по лаборатории; </w:t>
      </w:r>
    </w:p>
    <w:p w14:paraId="0F1AE9FD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обеспечивает направление работников в установленные сроки на периодический медицинский осмотр; принимать меры к переводу работников по медицинским показаниям на работу, не связанную с воздействием вредных и опасных производственных факторов; </w:t>
      </w:r>
    </w:p>
    <w:p w14:paraId="168F4024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не допускает выполнения работ на неисправном оборудовании и не разрешает допуск к работе лиц, не прошедших соответствующего обучения по охране труда и медицинских осмотров в установленных законодательством случаях инструктажа по охране труда; </w:t>
      </w:r>
    </w:p>
    <w:p w14:paraId="109C6585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отстраняет от работы лиц, нарушающих правила, нормы, инструкции по охране и гигиене труда; </w:t>
      </w:r>
    </w:p>
    <w:p w14:paraId="5AEF5AE2" w14:textId="312D1042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взысканий; </w:t>
      </w:r>
    </w:p>
    <w:p w14:paraId="2B7E7974" w14:textId="77777777" w:rsidR="00C11D2C" w:rsidRP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несет ответственность за оформление, хранение и использование материальных ценностей в соответствии с подписанным договором о материальной ответственности (в случае если руководитель является материально-ответственным лицом); </w:t>
      </w:r>
    </w:p>
    <w:p w14:paraId="26CD4944" w14:textId="2E061974" w:rsidR="00C11D2C" w:rsidRDefault="00C11D2C" w:rsidP="00C11D2C">
      <w:pPr>
        <w:ind w:firstLine="505"/>
        <w:jc w:val="both"/>
        <w:rPr>
          <w:color w:val="000000"/>
        </w:rPr>
      </w:pPr>
      <w:r w:rsidRPr="00C11D2C">
        <w:rPr>
          <w:color w:val="000000"/>
        </w:rPr>
        <w:t xml:space="preserve">- несет ответственность за организацию работы с материальными ценностями и целевым использованием выделенных средств и средств по грантам, договорам и т.д.        </w:t>
      </w:r>
    </w:p>
    <w:p w14:paraId="642E2A70" w14:textId="12A979F5" w:rsidR="00FB4741" w:rsidRDefault="00C11D2C" w:rsidP="00B50FE2">
      <w:pPr>
        <w:ind w:firstLine="709"/>
        <w:jc w:val="both"/>
        <w:rPr>
          <w:b/>
          <w:color w:val="000000"/>
        </w:rPr>
      </w:pPr>
      <w:bookmarkStart w:id="0" w:name="_Hlk158221388"/>
      <w:r>
        <w:rPr>
          <w:color w:val="000000"/>
        </w:rPr>
        <w:t>Заведующий лабораторией</w:t>
      </w:r>
      <w:r w:rsidR="00FB4741">
        <w:t xml:space="preserve"> обязан:</w:t>
      </w:r>
    </w:p>
    <w:p w14:paraId="33995AE8" w14:textId="4CAB1A4B" w:rsidR="00B50FE2" w:rsidRDefault="00FB4741" w:rsidP="00FB4741">
      <w:pPr>
        <w:ind w:firstLine="709"/>
        <w:jc w:val="both"/>
      </w:pPr>
      <w:r>
        <w:t xml:space="preserve">- соблюдать трудовую дисциплину, </w:t>
      </w:r>
      <w:r w:rsidR="00B50FE2" w:rsidRPr="00B50FE2">
        <w:t>требования правил внутреннего распорядка и техники</w:t>
      </w:r>
      <w:r w:rsidR="00B50FE2">
        <w:t xml:space="preserve"> безопасности;</w:t>
      </w:r>
    </w:p>
    <w:p w14:paraId="718C8C61" w14:textId="6ACE87E9" w:rsidR="00FB4741" w:rsidRDefault="00B50FE2" w:rsidP="00FB4741">
      <w:pPr>
        <w:ind w:firstLine="709"/>
        <w:jc w:val="both"/>
      </w:pPr>
      <w:r>
        <w:t xml:space="preserve">- </w:t>
      </w:r>
      <w:r w:rsidR="00FB4741">
        <w:t>добросовестно выполнять трудовые функции;</w:t>
      </w:r>
    </w:p>
    <w:p w14:paraId="39EF6ED0" w14:textId="77777777" w:rsidR="00FB4741" w:rsidRDefault="00FB4741" w:rsidP="00FB4741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75D2D6F1" w14:textId="0AB876DC" w:rsidR="00BC1B1D" w:rsidRDefault="00FB4741" w:rsidP="00FB4741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bookmarkEnd w:id="0"/>
    <w:p w14:paraId="348CDADB" w14:textId="77777777" w:rsidR="001D3FEA" w:rsidRDefault="001D3FEA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00424483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C11D2C">
        <w:rPr>
          <w:color w:val="000000"/>
        </w:rPr>
        <w:t xml:space="preserve">Заведующий лабораторией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5820960A" w14:textId="2DE61A85" w:rsidR="00BC1B1D" w:rsidRDefault="00BC1B1D" w:rsidP="0080059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занимать должность </w:t>
      </w:r>
      <w:r w:rsidR="00C11D2C">
        <w:rPr>
          <w:color w:val="000000"/>
        </w:rPr>
        <w:t>зав. лаб.</w:t>
      </w:r>
      <w:r>
        <w:rPr>
          <w:color w:val="000000"/>
        </w:rPr>
        <w:t xml:space="preserve"> на основании результатов конкурса или аттестации; </w:t>
      </w:r>
    </w:p>
    <w:p w14:paraId="5C3DCF3E" w14:textId="733D0BBC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участвовать в определении основных научных направлений и разработке планов научно-исследовательских</w:t>
      </w:r>
      <w:r>
        <w:rPr>
          <w:color w:val="000000"/>
        </w:rPr>
        <w:t xml:space="preserve"> и опытно-конструкторских</w:t>
      </w:r>
      <w:r w:rsidRPr="0080059D">
        <w:rPr>
          <w:color w:val="000000"/>
        </w:rPr>
        <w:t xml:space="preserve"> работ; </w:t>
      </w:r>
    </w:p>
    <w:p w14:paraId="4A446C0B" w14:textId="0348599D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предлагать инициативные научно-исследовательские</w:t>
      </w:r>
      <w:r>
        <w:rPr>
          <w:color w:val="000000"/>
        </w:rPr>
        <w:t xml:space="preserve"> и опытно-конструкторские</w:t>
      </w:r>
      <w:r w:rsidRPr="0080059D">
        <w:rPr>
          <w:color w:val="000000"/>
        </w:rPr>
        <w:t xml:space="preserve"> работы; </w:t>
      </w:r>
    </w:p>
    <w:p w14:paraId="3DF1B8C3" w14:textId="77777777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 xml:space="preserve">- участвовать в конкурсах на целевое финансирование научно-исследовательских работ; </w:t>
      </w:r>
    </w:p>
    <w:p w14:paraId="7D49F7B7" w14:textId="2E73CF9A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получать вознаграждения за реализацию результатов научно-исследовательской</w:t>
      </w:r>
      <w:r w:rsidR="00463662">
        <w:rPr>
          <w:color w:val="000000"/>
        </w:rPr>
        <w:t>, и опытно-конструкторской</w:t>
      </w:r>
      <w:r w:rsidRPr="0080059D">
        <w:rPr>
          <w:color w:val="000000"/>
        </w:rPr>
        <w:t xml:space="preserve"> и научно-технической деятельности, созданных с его участием при выполнении плана научно-исследовательских работ Института в соответствии с трудовым договором; </w:t>
      </w:r>
    </w:p>
    <w:p w14:paraId="19B11062" w14:textId="77777777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 xml:space="preserve">- реализовать права на научные результаты, полученные в соответствии с планом научно-исследовательских работ Института или по заданию Института; </w:t>
      </w:r>
    </w:p>
    <w:p w14:paraId="38CE3E78" w14:textId="41CB382A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подавать научны</w:t>
      </w:r>
      <w:r w:rsidR="00463662">
        <w:rPr>
          <w:color w:val="000000"/>
        </w:rPr>
        <w:t>е</w:t>
      </w:r>
      <w:r w:rsidRPr="0080059D">
        <w:rPr>
          <w:color w:val="000000"/>
        </w:rPr>
        <w:t xml:space="preserve"> проект</w:t>
      </w:r>
      <w:r w:rsidR="00463662">
        <w:rPr>
          <w:color w:val="000000"/>
        </w:rPr>
        <w:t>ы</w:t>
      </w:r>
      <w:r w:rsidRPr="0080059D">
        <w:rPr>
          <w:color w:val="000000"/>
        </w:rPr>
        <w:t xml:space="preserve"> на конкурс</w:t>
      </w:r>
      <w:r w:rsidR="00463662">
        <w:rPr>
          <w:color w:val="000000"/>
        </w:rPr>
        <w:t>ы</w:t>
      </w:r>
      <w:r w:rsidRPr="0080059D">
        <w:rPr>
          <w:color w:val="000000"/>
        </w:rPr>
        <w:t xml:space="preserve"> финансируемых работ и 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независимую экспертизу; </w:t>
      </w:r>
    </w:p>
    <w:p w14:paraId="09871F17" w14:textId="1C7EBFFF" w:rsidR="001D3FEA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участвовать в работе временн</w:t>
      </w:r>
      <w:r w:rsidR="00463662">
        <w:rPr>
          <w:color w:val="000000"/>
        </w:rPr>
        <w:t>ых</w:t>
      </w:r>
      <w:r w:rsidRPr="0080059D">
        <w:rPr>
          <w:color w:val="000000"/>
        </w:rPr>
        <w:t xml:space="preserve"> творческ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коллектив</w:t>
      </w:r>
      <w:r w:rsidR="00463662">
        <w:rPr>
          <w:color w:val="000000"/>
        </w:rPr>
        <w:t>ов</w:t>
      </w:r>
      <w:r w:rsidRPr="0080059D">
        <w:rPr>
          <w:color w:val="000000"/>
        </w:rPr>
        <w:t xml:space="preserve"> (рабоч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групп</w:t>
      </w:r>
      <w:r w:rsidR="00463662">
        <w:rPr>
          <w:color w:val="000000"/>
        </w:rPr>
        <w:t>ах</w:t>
      </w:r>
      <w:r w:rsidRPr="0080059D">
        <w:rPr>
          <w:color w:val="000000"/>
        </w:rPr>
        <w:t>) по  согласованию с руководителем своего структурного подразделения.</w:t>
      </w:r>
    </w:p>
    <w:p w14:paraId="7F06E0E0" w14:textId="77777777" w:rsidR="00463662" w:rsidRPr="00463662" w:rsidRDefault="00463662" w:rsidP="00463662">
      <w:pPr>
        <w:ind w:left="900"/>
        <w:jc w:val="both"/>
      </w:pPr>
    </w:p>
    <w:p w14:paraId="1FC067C9" w14:textId="45984E76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lastRenderedPageBreak/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58CC4FE4" w:rsidR="001D3FEA" w:rsidRDefault="005A613E" w:rsidP="00CC414A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C11D2C">
        <w:rPr>
          <w:color w:val="000000"/>
        </w:rPr>
        <w:t xml:space="preserve">Заведующий лабораторией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10107EB6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</w:t>
      </w:r>
      <w:r w:rsidR="004C13A1" w:rsidRPr="004C13A1">
        <w:rPr>
          <w:color w:val="000000"/>
        </w:rPr>
        <w:t>за последствия принимаемых решений, сохранность и эффективное использование имущества института, а также финансово-хозяйственные результаты его деятельности и причинение материального ущерба – в пределах, определенных уставом института, действующим трудовым и гражданским законодательством Российской Федерации.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17104B80" w:rsidR="00FB4741" w:rsidRDefault="00FB4741">
      <w:pPr>
        <w:rPr>
          <w:color w:val="000000"/>
        </w:rPr>
      </w:pPr>
      <w:r>
        <w:rPr>
          <w:color w:val="000000"/>
        </w:rPr>
        <w:t>За</w:t>
      </w:r>
      <w:r w:rsidR="00C11D2C">
        <w:rPr>
          <w:color w:val="000000"/>
        </w:rPr>
        <w:t xml:space="preserve">меститель директора по научной работе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21CD324" w14:textId="77777777" w:rsidR="00B50FE2" w:rsidRDefault="00B50FE2"/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pPr>
        <w:rPr>
          <w:color w:val="FF0000"/>
        </w:rPr>
      </w:pPr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p w14:paraId="48CE2C1E" w14:textId="77777777" w:rsidR="00C11D2C" w:rsidRDefault="00C11D2C">
      <w:pPr>
        <w:rPr>
          <w:color w:val="FF0000"/>
        </w:rPr>
      </w:pPr>
    </w:p>
    <w:p w14:paraId="35C640A5" w14:textId="77777777" w:rsidR="00C11D2C" w:rsidRDefault="00C11D2C">
      <w:pPr>
        <w:rPr>
          <w:color w:val="FF0000"/>
        </w:rPr>
      </w:pPr>
    </w:p>
    <w:p w14:paraId="6299A52B" w14:textId="77777777" w:rsidR="00C11D2C" w:rsidRDefault="00C11D2C">
      <w:pPr>
        <w:rPr>
          <w:color w:val="FF0000"/>
        </w:rPr>
      </w:pPr>
    </w:p>
    <w:p w14:paraId="47D51191" w14:textId="77777777" w:rsidR="00C11D2C" w:rsidRDefault="00C11D2C">
      <w:pPr>
        <w:rPr>
          <w:color w:val="FF0000"/>
        </w:rPr>
      </w:pPr>
    </w:p>
    <w:p w14:paraId="7B85765D" w14:textId="77777777" w:rsidR="00C11D2C" w:rsidRDefault="00C11D2C"/>
    <w:sectPr w:rsidR="00C11D2C" w:rsidSect="00F37B4B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7BB8" w14:textId="77777777" w:rsidR="00F37B4B" w:rsidRDefault="00F37B4B">
      <w:r>
        <w:separator/>
      </w:r>
    </w:p>
  </w:endnote>
  <w:endnote w:type="continuationSeparator" w:id="0">
    <w:p w14:paraId="0C981C77" w14:textId="77777777" w:rsidR="00F37B4B" w:rsidRDefault="00F3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F20F" w14:textId="77777777" w:rsidR="00F37B4B" w:rsidRDefault="00F37B4B">
      <w:r>
        <w:separator/>
      </w:r>
    </w:p>
  </w:footnote>
  <w:footnote w:type="continuationSeparator" w:id="0">
    <w:p w14:paraId="7BAB3FCF" w14:textId="77777777" w:rsidR="00F37B4B" w:rsidRDefault="00F3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FEA"/>
    <w:rsid w:val="00015F58"/>
    <w:rsid w:val="00082A99"/>
    <w:rsid w:val="000876ED"/>
    <w:rsid w:val="000E0AAA"/>
    <w:rsid w:val="001D3FEA"/>
    <w:rsid w:val="002931D4"/>
    <w:rsid w:val="002A2FF4"/>
    <w:rsid w:val="00326D68"/>
    <w:rsid w:val="00410ED0"/>
    <w:rsid w:val="00445BCC"/>
    <w:rsid w:val="00463662"/>
    <w:rsid w:val="004C13A1"/>
    <w:rsid w:val="005512C2"/>
    <w:rsid w:val="005A613E"/>
    <w:rsid w:val="006145CB"/>
    <w:rsid w:val="006B4329"/>
    <w:rsid w:val="00777451"/>
    <w:rsid w:val="0080059D"/>
    <w:rsid w:val="008F62A9"/>
    <w:rsid w:val="00972CCA"/>
    <w:rsid w:val="009F47C9"/>
    <w:rsid w:val="009F7610"/>
    <w:rsid w:val="00AB76B0"/>
    <w:rsid w:val="00AC5D08"/>
    <w:rsid w:val="00AF61FC"/>
    <w:rsid w:val="00B50FE2"/>
    <w:rsid w:val="00BC1B1D"/>
    <w:rsid w:val="00BF10BC"/>
    <w:rsid w:val="00C11D2C"/>
    <w:rsid w:val="00C92DA3"/>
    <w:rsid w:val="00CC414A"/>
    <w:rsid w:val="00D968CF"/>
    <w:rsid w:val="00F1069C"/>
    <w:rsid w:val="00F37B4B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13</cp:revision>
  <cp:lastPrinted>2021-12-07T09:18:00Z</cp:lastPrinted>
  <dcterms:created xsi:type="dcterms:W3CDTF">2021-12-07T08:22:00Z</dcterms:created>
  <dcterms:modified xsi:type="dcterms:W3CDTF">2024-02-13T08:07:00Z</dcterms:modified>
  <dc:language>en-US</dc:language>
</cp:coreProperties>
</file>